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32AB" w14:textId="77777777" w:rsidR="00870030" w:rsidRPr="006635CE" w:rsidRDefault="00870030" w:rsidP="00870030">
      <w:pPr>
        <w:pStyle w:val="DataField11pt-Single"/>
        <w:rPr>
          <w:rStyle w:val="Strong"/>
          <w:rFonts w:asciiTheme="minorBidi" w:hAnsiTheme="minorBidi" w:cstheme="minorBidi"/>
        </w:rPr>
      </w:pPr>
    </w:p>
    <w:p w14:paraId="6EB3A2DE" w14:textId="681A986D" w:rsidR="00A844C8" w:rsidRDefault="00A844C8" w:rsidP="00544416">
      <w:pPr>
        <w:pStyle w:val="DataField11pt-Single"/>
        <w:rPr>
          <w:rStyle w:val="Strong"/>
          <w:rFonts w:asciiTheme="minorBidi" w:hAnsiTheme="minorBidi" w:cstheme="minorBidi"/>
        </w:rPr>
      </w:pPr>
      <w:r>
        <w:rPr>
          <w:rStyle w:val="Strong"/>
          <w:rFonts w:asciiTheme="minorBidi" w:hAnsiTheme="minorBidi" w:cstheme="minorBidi" w:hint="eastAsia"/>
          <w:lang w:eastAsia="ja-JP"/>
        </w:rPr>
        <w:t>B</w:t>
      </w:r>
      <w:r w:rsidRPr="00A844C8">
        <w:rPr>
          <w:rStyle w:val="Strong"/>
          <w:rFonts w:asciiTheme="minorBidi" w:hAnsiTheme="minorBidi" w:cstheme="minorBidi"/>
        </w:rPr>
        <w:t>rief professional bio</w:t>
      </w:r>
    </w:p>
    <w:p w14:paraId="43511371" w14:textId="77777777" w:rsidR="00A844C8" w:rsidRDefault="00A844C8" w:rsidP="00544416">
      <w:pPr>
        <w:pStyle w:val="DataField11pt-Single"/>
        <w:rPr>
          <w:rStyle w:val="Strong"/>
          <w:rFonts w:asciiTheme="minorBidi" w:hAnsiTheme="minorBidi" w:cstheme="minorBidi"/>
        </w:rPr>
      </w:pPr>
    </w:p>
    <w:p w14:paraId="5C1F442F" w14:textId="6146C0CB" w:rsidR="00A844C8" w:rsidRPr="00A844C8" w:rsidRDefault="00A844C8" w:rsidP="00A844C8">
      <w:pPr>
        <w:pStyle w:val="DataField11pt-Single"/>
        <w:ind w:left="360" w:hanging="360"/>
        <w:rPr>
          <w:rStyle w:val="Strong"/>
          <w:rFonts w:asciiTheme="minorBidi" w:hAnsiTheme="minorBidi" w:cstheme="minorBidi"/>
          <w:b w:val="0"/>
          <w:bCs w:val="0"/>
        </w:rPr>
      </w:pPr>
      <w:r w:rsidRPr="00A844C8">
        <w:rPr>
          <w:rStyle w:val="Strong"/>
          <w:rFonts w:asciiTheme="minorBidi" w:hAnsiTheme="minorBidi" w:cstheme="minorBidi"/>
          <w:b w:val="0"/>
          <w:bCs w:val="0"/>
        </w:rPr>
        <w:t xml:space="preserve">Dr. Hiroki </w:t>
      </w:r>
      <w:proofErr w:type="spellStart"/>
      <w:r w:rsidRPr="00A844C8">
        <w:rPr>
          <w:rStyle w:val="Strong"/>
          <w:rFonts w:asciiTheme="minorBidi" w:hAnsiTheme="minorBidi" w:cstheme="minorBidi"/>
          <w:b w:val="0"/>
          <w:bCs w:val="0"/>
        </w:rPr>
        <w:t>Kitakata</w:t>
      </w:r>
      <w:proofErr w:type="spellEnd"/>
      <w:r w:rsidRPr="00A844C8">
        <w:rPr>
          <w:rStyle w:val="Strong"/>
          <w:rFonts w:asciiTheme="minorBidi" w:hAnsiTheme="minorBidi" w:cstheme="minorBidi"/>
          <w:b w:val="0"/>
          <w:bCs w:val="0"/>
        </w:rPr>
        <w:t xml:space="preserve"> is a physician-scientist specializing in cardiology, with a particular focus on heart failure (HF). He trained and practiced for nearly a decade at Keio University Hospital in Japan, a large tertiary care center, where he cared for many patients with advanced HF. These clinical experiences inspired his strong interest in translational and clinical research aimed at improving outcomes for patients with cardiovascular diseases. Over the past </w:t>
      </w:r>
      <w:r>
        <w:rPr>
          <w:rStyle w:val="Strong"/>
          <w:rFonts w:asciiTheme="minorBidi" w:hAnsiTheme="minorBidi" w:cstheme="minorBidi"/>
          <w:b w:val="0"/>
          <w:bCs w:val="0"/>
        </w:rPr>
        <w:t>decade</w:t>
      </w:r>
      <w:r w:rsidRPr="00A844C8">
        <w:rPr>
          <w:rStyle w:val="Strong"/>
          <w:rFonts w:asciiTheme="minorBidi" w:hAnsiTheme="minorBidi" w:cstheme="minorBidi"/>
          <w:b w:val="0"/>
          <w:bCs w:val="0"/>
        </w:rPr>
        <w:t>, he has developed a strong research record, publishing 1</w:t>
      </w:r>
      <w:r>
        <w:rPr>
          <w:rStyle w:val="Strong"/>
          <w:rFonts w:asciiTheme="minorBidi" w:hAnsiTheme="minorBidi" w:cstheme="minorBidi"/>
          <w:b w:val="0"/>
          <w:bCs w:val="0"/>
        </w:rPr>
        <w:t>4</w:t>
      </w:r>
      <w:r w:rsidRPr="00A844C8">
        <w:rPr>
          <w:rStyle w:val="Strong"/>
          <w:rFonts w:asciiTheme="minorBidi" w:hAnsiTheme="minorBidi" w:cstheme="minorBidi"/>
          <w:b w:val="0"/>
          <w:bCs w:val="0"/>
        </w:rPr>
        <w:t xml:space="preserve"> first-author papers and contributing to more than 30 additional publications, with work spanning both basic and clinical research related to HF and cardiac amyloidosis.</w:t>
      </w:r>
    </w:p>
    <w:p w14:paraId="3687AABF" w14:textId="77777777" w:rsidR="00A844C8" w:rsidRPr="00A844C8" w:rsidRDefault="00A844C8" w:rsidP="00A844C8">
      <w:pPr>
        <w:pStyle w:val="DataField11pt-Single"/>
        <w:ind w:left="360" w:hanging="360"/>
        <w:rPr>
          <w:rStyle w:val="Strong"/>
          <w:rFonts w:asciiTheme="minorBidi" w:hAnsiTheme="minorBidi" w:cstheme="minorBidi"/>
          <w:b w:val="0"/>
          <w:bCs w:val="0"/>
        </w:rPr>
      </w:pPr>
    </w:p>
    <w:p w14:paraId="4D193607" w14:textId="0DAE3BE7" w:rsidR="006635CE" w:rsidRPr="006635CE" w:rsidRDefault="00A844C8" w:rsidP="00A844C8">
      <w:pPr>
        <w:pStyle w:val="DataField11pt-Single"/>
        <w:ind w:left="360" w:hanging="360"/>
        <w:rPr>
          <w:rStyle w:val="Strong"/>
          <w:rFonts w:asciiTheme="minorBidi" w:hAnsiTheme="minorBidi" w:cstheme="minorBidi"/>
        </w:rPr>
      </w:pPr>
      <w:r w:rsidRPr="00A844C8">
        <w:rPr>
          <w:rStyle w:val="Strong"/>
          <w:rFonts w:asciiTheme="minorBidi" w:hAnsiTheme="minorBidi" w:cstheme="minorBidi"/>
          <w:b w:val="0"/>
          <w:bCs w:val="0"/>
        </w:rPr>
        <w:t xml:space="preserve">Currently at Stanford University, Dr. </w:t>
      </w:r>
      <w:proofErr w:type="spellStart"/>
      <w:r w:rsidRPr="00A844C8">
        <w:rPr>
          <w:rStyle w:val="Strong"/>
          <w:rFonts w:asciiTheme="minorBidi" w:hAnsiTheme="minorBidi" w:cstheme="minorBidi"/>
          <w:b w:val="0"/>
          <w:bCs w:val="0"/>
        </w:rPr>
        <w:t>Kitakata</w:t>
      </w:r>
      <w:proofErr w:type="spellEnd"/>
      <w:r w:rsidRPr="00A844C8">
        <w:rPr>
          <w:rStyle w:val="Strong"/>
          <w:rFonts w:asciiTheme="minorBidi" w:hAnsiTheme="minorBidi" w:cstheme="minorBidi"/>
          <w:b w:val="0"/>
          <w:bCs w:val="0"/>
        </w:rPr>
        <w:t xml:space="preserve"> conducts research within the Stanford Amyloidosis Program, focusing on mitochondrial dysfunction and metabolic remodeling in amyloid cardiomyopathy. His work integrates molecular approaches, including mass spectrometry and translational research strategies, to better understand disease mechanisms and improve diagnostic approaches. His clinical background in Japan, combined with the collaborative research environment at Stanford, supports his development as an internationally oriented clinical scientist.</w:t>
      </w:r>
    </w:p>
    <w:sectPr w:rsidR="006635CE" w:rsidRPr="006635CE" w:rsidSect="001375F0">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EAAD" w14:textId="77777777" w:rsidR="004C35B4" w:rsidRDefault="004C35B4">
      <w:r>
        <w:separator/>
      </w:r>
    </w:p>
  </w:endnote>
  <w:endnote w:type="continuationSeparator" w:id="0">
    <w:p w14:paraId="7AF24560" w14:textId="77777777" w:rsidR="004C35B4" w:rsidRDefault="004C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AEE3" w14:textId="77777777" w:rsidR="004C35B4" w:rsidRDefault="004C35B4">
      <w:r>
        <w:separator/>
      </w:r>
    </w:p>
  </w:footnote>
  <w:footnote w:type="continuationSeparator" w:id="0">
    <w:p w14:paraId="0573AF75" w14:textId="77777777" w:rsidR="004C35B4" w:rsidRDefault="004C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149304">
    <w:abstractNumId w:val="9"/>
  </w:num>
  <w:num w:numId="2" w16cid:durableId="1901943646">
    <w:abstractNumId w:val="7"/>
  </w:num>
  <w:num w:numId="3" w16cid:durableId="195972463">
    <w:abstractNumId w:val="6"/>
  </w:num>
  <w:num w:numId="4" w16cid:durableId="782769789">
    <w:abstractNumId w:val="5"/>
  </w:num>
  <w:num w:numId="5" w16cid:durableId="2146197249">
    <w:abstractNumId w:val="4"/>
  </w:num>
  <w:num w:numId="6" w16cid:durableId="256329860">
    <w:abstractNumId w:val="8"/>
  </w:num>
  <w:num w:numId="7" w16cid:durableId="858355251">
    <w:abstractNumId w:val="3"/>
  </w:num>
  <w:num w:numId="8" w16cid:durableId="945040780">
    <w:abstractNumId w:val="2"/>
  </w:num>
  <w:num w:numId="9" w16cid:durableId="704141419">
    <w:abstractNumId w:val="1"/>
  </w:num>
  <w:num w:numId="10" w16cid:durableId="24792648">
    <w:abstractNumId w:val="0"/>
  </w:num>
  <w:num w:numId="11" w16cid:durableId="1094981090">
    <w:abstractNumId w:val="0"/>
  </w:num>
  <w:num w:numId="12" w16cid:durableId="630401644">
    <w:abstractNumId w:val="17"/>
  </w:num>
  <w:num w:numId="13" w16cid:durableId="399639231">
    <w:abstractNumId w:val="12"/>
  </w:num>
  <w:num w:numId="14" w16cid:durableId="1791590224">
    <w:abstractNumId w:val="21"/>
  </w:num>
  <w:num w:numId="15" w16cid:durableId="1482653109">
    <w:abstractNumId w:val="19"/>
  </w:num>
  <w:num w:numId="16" w16cid:durableId="869338302">
    <w:abstractNumId w:val="20"/>
  </w:num>
  <w:num w:numId="17" w16cid:durableId="952786033">
    <w:abstractNumId w:val="10"/>
  </w:num>
  <w:num w:numId="18" w16cid:durableId="37707444">
    <w:abstractNumId w:val="15"/>
  </w:num>
  <w:num w:numId="19" w16cid:durableId="1744333028">
    <w:abstractNumId w:val="13"/>
  </w:num>
  <w:num w:numId="20" w16cid:durableId="143861843">
    <w:abstractNumId w:val="16"/>
  </w:num>
  <w:num w:numId="21" w16cid:durableId="720592845">
    <w:abstractNumId w:val="18"/>
  </w:num>
  <w:num w:numId="22" w16cid:durableId="1854373041">
    <w:abstractNumId w:val="11"/>
  </w:num>
  <w:num w:numId="23" w16cid:durableId="1881816818">
    <w:abstractNumId w:val="22"/>
  </w:num>
  <w:num w:numId="24" w16cid:durableId="736823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67621"/>
    <w:rsid w:val="00073418"/>
    <w:rsid w:val="00084466"/>
    <w:rsid w:val="00093DEA"/>
    <w:rsid w:val="000A6D08"/>
    <w:rsid w:val="000E3BEC"/>
    <w:rsid w:val="000F412A"/>
    <w:rsid w:val="00110D86"/>
    <w:rsid w:val="00122EB3"/>
    <w:rsid w:val="00132CA6"/>
    <w:rsid w:val="001375F0"/>
    <w:rsid w:val="0014571A"/>
    <w:rsid w:val="00170D87"/>
    <w:rsid w:val="00177D49"/>
    <w:rsid w:val="001C065C"/>
    <w:rsid w:val="002506F6"/>
    <w:rsid w:val="0028051C"/>
    <w:rsid w:val="0028426B"/>
    <w:rsid w:val="002A70D9"/>
    <w:rsid w:val="002B7443"/>
    <w:rsid w:val="002C4808"/>
    <w:rsid w:val="002C5FBE"/>
    <w:rsid w:val="002D4FB4"/>
    <w:rsid w:val="002D7520"/>
    <w:rsid w:val="002E2CA2"/>
    <w:rsid w:val="002E5125"/>
    <w:rsid w:val="00321A19"/>
    <w:rsid w:val="00342D72"/>
    <w:rsid w:val="0035045F"/>
    <w:rsid w:val="0037667F"/>
    <w:rsid w:val="00382AB6"/>
    <w:rsid w:val="00383712"/>
    <w:rsid w:val="003C2647"/>
    <w:rsid w:val="003C62D6"/>
    <w:rsid w:val="003D2399"/>
    <w:rsid w:val="003E4A92"/>
    <w:rsid w:val="003F6A45"/>
    <w:rsid w:val="0040289D"/>
    <w:rsid w:val="00432346"/>
    <w:rsid w:val="00447F3A"/>
    <w:rsid w:val="00455557"/>
    <w:rsid w:val="0046408F"/>
    <w:rsid w:val="004759D9"/>
    <w:rsid w:val="0049068A"/>
    <w:rsid w:val="00493D23"/>
    <w:rsid w:val="004A0A2F"/>
    <w:rsid w:val="004A3FC8"/>
    <w:rsid w:val="004C35B4"/>
    <w:rsid w:val="004E376F"/>
    <w:rsid w:val="00503B57"/>
    <w:rsid w:val="005145BB"/>
    <w:rsid w:val="00517BFD"/>
    <w:rsid w:val="00544416"/>
    <w:rsid w:val="0054471F"/>
    <w:rsid w:val="005461F3"/>
    <w:rsid w:val="00547118"/>
    <w:rsid w:val="00547AC9"/>
    <w:rsid w:val="00566132"/>
    <w:rsid w:val="00592740"/>
    <w:rsid w:val="0059553C"/>
    <w:rsid w:val="005A7F6F"/>
    <w:rsid w:val="005C2BDD"/>
    <w:rsid w:val="005C2CF8"/>
    <w:rsid w:val="005C47A8"/>
    <w:rsid w:val="005E193A"/>
    <w:rsid w:val="005E406E"/>
    <w:rsid w:val="005F5F51"/>
    <w:rsid w:val="005F6EE3"/>
    <w:rsid w:val="00601C69"/>
    <w:rsid w:val="00616BCC"/>
    <w:rsid w:val="00623A63"/>
    <w:rsid w:val="00624261"/>
    <w:rsid w:val="00646AF9"/>
    <w:rsid w:val="00656AB8"/>
    <w:rsid w:val="006609B6"/>
    <w:rsid w:val="006635CE"/>
    <w:rsid w:val="0068699D"/>
    <w:rsid w:val="006A353C"/>
    <w:rsid w:val="006A56FC"/>
    <w:rsid w:val="006B2D1C"/>
    <w:rsid w:val="006C1E1F"/>
    <w:rsid w:val="006C2A85"/>
    <w:rsid w:val="006E6FB5"/>
    <w:rsid w:val="007050F5"/>
    <w:rsid w:val="0071140F"/>
    <w:rsid w:val="0071621F"/>
    <w:rsid w:val="007228EF"/>
    <w:rsid w:val="00722C8F"/>
    <w:rsid w:val="007316F0"/>
    <w:rsid w:val="00763DE9"/>
    <w:rsid w:val="00781234"/>
    <w:rsid w:val="007B7AF3"/>
    <w:rsid w:val="007C79A1"/>
    <w:rsid w:val="008073EB"/>
    <w:rsid w:val="00843027"/>
    <w:rsid w:val="0084345D"/>
    <w:rsid w:val="00870030"/>
    <w:rsid w:val="00873917"/>
    <w:rsid w:val="00874EBC"/>
    <w:rsid w:val="00890CA9"/>
    <w:rsid w:val="008A3ECC"/>
    <w:rsid w:val="008D5457"/>
    <w:rsid w:val="008E0A66"/>
    <w:rsid w:val="009211D3"/>
    <w:rsid w:val="00933173"/>
    <w:rsid w:val="00934124"/>
    <w:rsid w:val="00944FB7"/>
    <w:rsid w:val="00952A27"/>
    <w:rsid w:val="00977FA5"/>
    <w:rsid w:val="00982E57"/>
    <w:rsid w:val="009B60F1"/>
    <w:rsid w:val="009D7E97"/>
    <w:rsid w:val="009E0E34"/>
    <w:rsid w:val="009E52CA"/>
    <w:rsid w:val="009F72E5"/>
    <w:rsid w:val="00A021D2"/>
    <w:rsid w:val="00A03FFA"/>
    <w:rsid w:val="00A04942"/>
    <w:rsid w:val="00A04B52"/>
    <w:rsid w:val="00A1469B"/>
    <w:rsid w:val="00A14EF5"/>
    <w:rsid w:val="00A1638C"/>
    <w:rsid w:val="00A26D0F"/>
    <w:rsid w:val="00A42D9B"/>
    <w:rsid w:val="00A449C6"/>
    <w:rsid w:val="00A55D1D"/>
    <w:rsid w:val="00A63D7C"/>
    <w:rsid w:val="00A7514C"/>
    <w:rsid w:val="00A8122C"/>
    <w:rsid w:val="00A83312"/>
    <w:rsid w:val="00A844C8"/>
    <w:rsid w:val="00AE332A"/>
    <w:rsid w:val="00AE41C4"/>
    <w:rsid w:val="00C05C55"/>
    <w:rsid w:val="00C076C6"/>
    <w:rsid w:val="00C1247F"/>
    <w:rsid w:val="00C137DA"/>
    <w:rsid w:val="00C20F69"/>
    <w:rsid w:val="00C3113F"/>
    <w:rsid w:val="00C37563"/>
    <w:rsid w:val="00C4536F"/>
    <w:rsid w:val="00C46ADA"/>
    <w:rsid w:val="00C8438D"/>
    <w:rsid w:val="00C85025"/>
    <w:rsid w:val="00C918BD"/>
    <w:rsid w:val="00C94E59"/>
    <w:rsid w:val="00CA680A"/>
    <w:rsid w:val="00CB1D25"/>
    <w:rsid w:val="00CE0951"/>
    <w:rsid w:val="00CF58D5"/>
    <w:rsid w:val="00CF68A2"/>
    <w:rsid w:val="00D279AF"/>
    <w:rsid w:val="00D3779E"/>
    <w:rsid w:val="00D57D1D"/>
    <w:rsid w:val="00D679E5"/>
    <w:rsid w:val="00D74391"/>
    <w:rsid w:val="00D83360"/>
    <w:rsid w:val="00D90161"/>
    <w:rsid w:val="00DB7B85"/>
    <w:rsid w:val="00DD31B4"/>
    <w:rsid w:val="00DF7645"/>
    <w:rsid w:val="00E03A7A"/>
    <w:rsid w:val="00E047AD"/>
    <w:rsid w:val="00E06CFB"/>
    <w:rsid w:val="00E12287"/>
    <w:rsid w:val="00E127A1"/>
    <w:rsid w:val="00E12A39"/>
    <w:rsid w:val="00E20E6D"/>
    <w:rsid w:val="00E355C2"/>
    <w:rsid w:val="00E53B95"/>
    <w:rsid w:val="00E67A05"/>
    <w:rsid w:val="00E74AB7"/>
    <w:rsid w:val="00E81FE1"/>
    <w:rsid w:val="00E84E09"/>
    <w:rsid w:val="00E90203"/>
    <w:rsid w:val="00EA0405"/>
    <w:rsid w:val="00EA1176"/>
    <w:rsid w:val="00EA1BF4"/>
    <w:rsid w:val="00ED35D7"/>
    <w:rsid w:val="00EF4C32"/>
    <w:rsid w:val="00EF69CD"/>
    <w:rsid w:val="00F02126"/>
    <w:rsid w:val="00F07AB3"/>
    <w:rsid w:val="00F10743"/>
    <w:rsid w:val="00F262AB"/>
    <w:rsid w:val="00F7284D"/>
    <w:rsid w:val="00F94A2B"/>
    <w:rsid w:val="00FA00C6"/>
    <w:rsid w:val="00FB55C5"/>
    <w:rsid w:val="00FC14F0"/>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6359FFDB-7449-4205-8782-7E544626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OMB No. 0925-0046, Biographical Sketch Format Page</vt:lpstr>
      <vt:lpstr>OMB No. 0925-0046, Biographical Sketch Format Page</vt:lpstr>
    </vt:vector>
  </TitlesOfParts>
  <Company>DHHS/PHS/NIH</Company>
  <LinksUpToDate>false</LinksUpToDate>
  <CharactersWithSpaces>1278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Mary Carenbauer</cp:lastModifiedBy>
  <cp:revision>2</cp:revision>
  <cp:lastPrinted>2011-03-11T19:43:00Z</cp:lastPrinted>
  <dcterms:created xsi:type="dcterms:W3CDTF">2026-04-09T08:21:00Z</dcterms:created>
  <dcterms:modified xsi:type="dcterms:W3CDTF">2026-04-09T08:21:00Z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